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2" w:rsidRPr="00883A8D" w:rsidRDefault="00024482" w:rsidP="00024482">
      <w:pPr>
        <w:pStyle w:val="a7"/>
        <w:spacing w:before="0" w:beforeAutospacing="0" w:after="0" w:afterAutospacing="0" w:line="360" w:lineRule="auto"/>
        <w:jc w:val="center"/>
        <w:rPr>
          <w:rStyle w:val="a8"/>
          <w:b/>
          <w:bCs/>
          <w:i w:val="0"/>
        </w:rPr>
      </w:pPr>
      <w:r w:rsidRPr="00883A8D">
        <w:rPr>
          <w:rStyle w:val="a8"/>
          <w:b/>
          <w:bCs/>
          <w:i w:val="0"/>
        </w:rPr>
        <w:t>Перечень документов, используемых при выполнении работ по подтверждению соответствия</w:t>
      </w:r>
    </w:p>
    <w:p w:rsidR="003324C8" w:rsidRPr="00883A8D" w:rsidRDefault="003324C8" w:rsidP="00BC19FA">
      <w:pPr>
        <w:pStyle w:val="a7"/>
        <w:spacing w:before="0" w:beforeAutospacing="0" w:after="0" w:afterAutospacing="0" w:line="360" w:lineRule="auto"/>
        <w:jc w:val="both"/>
        <w:rPr>
          <w:rStyle w:val="a8"/>
          <w:b/>
          <w:bCs/>
          <w:i w:val="0"/>
        </w:rPr>
      </w:pPr>
      <w:r w:rsidRPr="00883A8D">
        <w:rPr>
          <w:rStyle w:val="a8"/>
          <w:b/>
          <w:bCs/>
          <w:i w:val="0"/>
        </w:rPr>
        <w:t>- Федеральный закон Российской Федерации от 28.12.2013 г. № 412-ФЗ «Об аккредитации в нац</w:t>
      </w:r>
      <w:r w:rsidR="00BC19FA" w:rsidRPr="00883A8D">
        <w:rPr>
          <w:rStyle w:val="a8"/>
          <w:b/>
          <w:bCs/>
          <w:i w:val="0"/>
        </w:rPr>
        <w:t>иональной системе аккредитации»</w:t>
      </w:r>
    </w:p>
    <w:p w:rsidR="003324C8" w:rsidRPr="00883A8D" w:rsidRDefault="00405B4F" w:rsidP="00BC19FA">
      <w:pPr>
        <w:pStyle w:val="a7"/>
        <w:spacing w:before="0" w:beforeAutospacing="0" w:after="0" w:afterAutospacing="0" w:line="360" w:lineRule="auto"/>
        <w:jc w:val="both"/>
        <w:rPr>
          <w:b/>
        </w:rPr>
      </w:pPr>
      <w:hyperlink r:id="rId8" w:history="1">
        <w:r w:rsidR="003324C8" w:rsidRPr="00883A8D">
          <w:rPr>
            <w:rStyle w:val="a8"/>
            <w:b/>
            <w:bCs/>
            <w:i w:val="0"/>
          </w:rPr>
          <w:t>- Федеральный закон от 27 декабря 2002 г. № 184-ФЗ</w:t>
        </w:r>
      </w:hyperlink>
      <w:r w:rsidR="00BC19FA" w:rsidRPr="00883A8D">
        <w:t xml:space="preserve"> </w:t>
      </w:r>
      <w:r w:rsidR="00BC19FA" w:rsidRPr="00883A8D">
        <w:rPr>
          <w:b/>
        </w:rPr>
        <w:t>«О техническом регулировании»;</w:t>
      </w:r>
    </w:p>
    <w:p w:rsidR="00BC19FA" w:rsidRPr="00883A8D" w:rsidRDefault="00BC19FA" w:rsidP="00BC19FA">
      <w:pPr>
        <w:pStyle w:val="a7"/>
        <w:spacing w:before="0" w:beforeAutospacing="0" w:after="0" w:afterAutospacing="0" w:line="360" w:lineRule="auto"/>
        <w:jc w:val="both"/>
      </w:pPr>
      <w:r w:rsidRPr="00883A8D">
        <w:t xml:space="preserve">- </w:t>
      </w:r>
      <w:hyperlink r:id="rId9" w:history="1">
        <w:r w:rsidRPr="00883A8D">
          <w:rPr>
            <w:rStyle w:val="a9"/>
            <w:b/>
            <w:bCs/>
            <w:iCs/>
            <w:color w:val="auto"/>
            <w:u w:val="none"/>
          </w:rPr>
          <w:t>Закон РФ 07 февраля 1992 г. № 2300-1 «О защите прав потребителей»</w:t>
        </w:r>
      </w:hyperlink>
    </w:p>
    <w:p w:rsidR="00BC19FA" w:rsidRPr="00883A8D" w:rsidRDefault="00BC19FA" w:rsidP="00BC19FA">
      <w:pPr>
        <w:pStyle w:val="a7"/>
        <w:spacing w:before="0" w:beforeAutospacing="0" w:after="0" w:afterAutospacing="0"/>
        <w:jc w:val="both"/>
      </w:pPr>
      <w:r w:rsidRPr="00883A8D">
        <w:t xml:space="preserve">- </w:t>
      </w:r>
      <w:hyperlink r:id="rId10" w:history="1">
        <w:r w:rsidRPr="00883A8D">
          <w:rPr>
            <w:rStyle w:val="a9"/>
            <w:b/>
            <w:bCs/>
            <w:iCs/>
            <w:color w:val="auto"/>
            <w:u w:val="none"/>
          </w:rPr>
          <w:t>Федеральный закон от 29.07.2004 г. № 98-ФЗ «О коммерческой тайне»</w:t>
        </w:r>
      </w:hyperlink>
    </w:p>
    <w:p w:rsidR="00024482" w:rsidRPr="00883A8D" w:rsidRDefault="00024482" w:rsidP="00BC19FA">
      <w:pPr>
        <w:pStyle w:val="a7"/>
        <w:spacing w:before="0" w:beforeAutospacing="0" w:after="0" w:afterAutospacing="0"/>
        <w:jc w:val="both"/>
      </w:pPr>
    </w:p>
    <w:p w:rsidR="00FE7B8A" w:rsidRPr="00883A8D" w:rsidRDefault="00024482" w:rsidP="00FE7B8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883A8D">
        <w:rPr>
          <w:rFonts w:ascii="Times New Roman" w:hAnsi="Times New Roman" w:cs="Times New Roman"/>
          <w:sz w:val="24"/>
          <w:szCs w:val="24"/>
        </w:rPr>
        <w:t xml:space="preserve">- Технические регламенты Таможенного союза: </w:t>
      </w:r>
      <w:proofErr w:type="gramStart"/>
      <w:r w:rsidRPr="00883A8D">
        <w:rPr>
          <w:rFonts w:ascii="Times New Roman" w:eastAsia="Calibri" w:hAnsi="Times New Roman" w:cs="Times New Roman"/>
          <w:bCs/>
          <w:sz w:val="24"/>
          <w:szCs w:val="24"/>
        </w:rPr>
        <w:t>ТР</w:t>
      </w:r>
      <w:proofErr w:type="gramEnd"/>
      <w:r w:rsidRPr="00883A8D">
        <w:rPr>
          <w:rFonts w:ascii="Times New Roman" w:eastAsia="Calibri" w:hAnsi="Times New Roman" w:cs="Times New Roman"/>
          <w:bCs/>
          <w:sz w:val="24"/>
          <w:szCs w:val="24"/>
        </w:rPr>
        <w:t xml:space="preserve"> ТС 015/2011</w:t>
      </w:r>
      <w:r w:rsidRPr="00883A8D">
        <w:rPr>
          <w:rFonts w:ascii="Times New Roman" w:hAnsi="Times New Roman" w:cs="Times New Roman"/>
          <w:sz w:val="24"/>
          <w:szCs w:val="24"/>
        </w:rPr>
        <w:t>ТР ТС 021/2011</w:t>
      </w:r>
      <w:r w:rsidR="009E216F" w:rsidRPr="00883A8D">
        <w:rPr>
          <w:rFonts w:ascii="Times New Roman" w:hAnsi="Times New Roman" w:cs="Times New Roman"/>
          <w:sz w:val="24"/>
          <w:szCs w:val="24"/>
        </w:rPr>
        <w:t>,</w:t>
      </w:r>
      <w:r w:rsidRPr="00883A8D">
        <w:rPr>
          <w:rFonts w:ascii="Times New Roman" w:hAnsi="Times New Roman" w:cs="Times New Roman"/>
          <w:sz w:val="24"/>
          <w:szCs w:val="24"/>
        </w:rPr>
        <w:t xml:space="preserve"> ТР ТС 022/2011, </w:t>
      </w:r>
      <w:r w:rsidRPr="00883A8D">
        <w:rPr>
          <w:rFonts w:ascii="Times New Roman" w:eastAsia="Calibri" w:hAnsi="Times New Roman" w:cs="Times New Roman"/>
          <w:bCs/>
          <w:sz w:val="24"/>
          <w:szCs w:val="24"/>
        </w:rPr>
        <w:t xml:space="preserve">ТР </w:t>
      </w:r>
      <w:r w:rsidRPr="00883A8D">
        <w:rPr>
          <w:rFonts w:ascii="Times New Roman" w:eastAsia="Calibri" w:hAnsi="Times New Roman" w:cs="Times New Roman"/>
          <w:sz w:val="24"/>
          <w:szCs w:val="24"/>
        </w:rPr>
        <w:t>ТС  023/2011</w:t>
      </w:r>
      <w:r w:rsidRPr="00883A8D">
        <w:rPr>
          <w:rFonts w:ascii="Times New Roman" w:hAnsi="Times New Roman" w:cs="Times New Roman"/>
          <w:sz w:val="24"/>
          <w:szCs w:val="24"/>
        </w:rPr>
        <w:t xml:space="preserve">, </w:t>
      </w:r>
      <w:r w:rsidRPr="00883A8D">
        <w:rPr>
          <w:rFonts w:ascii="Times New Roman" w:eastAsia="Calibri" w:hAnsi="Times New Roman" w:cs="Times New Roman"/>
          <w:bCs/>
          <w:sz w:val="24"/>
          <w:szCs w:val="24"/>
        </w:rPr>
        <w:t>ТР ТС 0</w:t>
      </w:r>
      <w:r w:rsidRPr="00883A8D">
        <w:rPr>
          <w:rFonts w:ascii="Times New Roman" w:hAnsi="Times New Roman" w:cs="Times New Roman"/>
          <w:bCs/>
          <w:sz w:val="24"/>
          <w:szCs w:val="24"/>
        </w:rPr>
        <w:t xml:space="preserve">24/2011, ТР ТС 029/2012, </w:t>
      </w:r>
      <w:r w:rsidRPr="00883A8D">
        <w:rPr>
          <w:rFonts w:ascii="Times New Roman" w:eastAsia="Calibri" w:hAnsi="Times New Roman" w:cs="Times New Roman"/>
          <w:bCs/>
          <w:sz w:val="24"/>
          <w:szCs w:val="24"/>
        </w:rPr>
        <w:t xml:space="preserve">ТР ТС 027/2012,   </w:t>
      </w:r>
      <w:r w:rsidRPr="00883A8D">
        <w:rPr>
          <w:rFonts w:ascii="Times New Roman" w:eastAsia="Calibri" w:hAnsi="Times New Roman" w:cs="Times New Roman"/>
          <w:sz w:val="24"/>
          <w:szCs w:val="24"/>
        </w:rPr>
        <w:t>ТР ТС 033/2013</w:t>
      </w:r>
      <w:r w:rsidRPr="00883A8D">
        <w:rPr>
          <w:rFonts w:ascii="Times New Roman" w:hAnsi="Times New Roman" w:cs="Times New Roman"/>
          <w:sz w:val="24"/>
          <w:szCs w:val="24"/>
        </w:rPr>
        <w:t xml:space="preserve">, </w:t>
      </w:r>
      <w:r w:rsidRPr="00883A8D">
        <w:rPr>
          <w:rFonts w:ascii="Times New Roman" w:eastAsia="Calibri" w:hAnsi="Times New Roman" w:cs="Times New Roman"/>
          <w:sz w:val="24"/>
          <w:szCs w:val="24"/>
        </w:rPr>
        <w:t>ТР ТС 034/2013</w:t>
      </w:r>
      <w:r w:rsidR="00FE7B8A" w:rsidRPr="00883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7B8A" w:rsidRPr="00883A8D">
        <w:rPr>
          <w:rFonts w:ascii="Times New Roman" w:hAnsi="Times New Roman" w:cs="Times New Roman"/>
          <w:b w:val="0"/>
          <w:sz w:val="24"/>
          <w:szCs w:val="24"/>
        </w:rPr>
        <w:t>ТР ЕАЭС 040/2016</w:t>
      </w:r>
    </w:p>
    <w:p w:rsidR="00024482" w:rsidRPr="00883A8D" w:rsidRDefault="00024482" w:rsidP="000244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9FA" w:rsidRPr="00883A8D" w:rsidRDefault="003D7F6C" w:rsidP="00BC19FA">
      <w:pPr>
        <w:pStyle w:val="a7"/>
        <w:spacing w:before="0" w:beforeAutospacing="0" w:after="0" w:afterAutospacing="0"/>
        <w:jc w:val="both"/>
        <w:rPr>
          <w:rStyle w:val="a8"/>
          <w:b/>
          <w:bCs/>
          <w:i w:val="0"/>
        </w:rPr>
      </w:pPr>
      <w:r w:rsidRPr="00883A8D">
        <w:fldChar w:fldCharType="begin"/>
      </w:r>
      <w:r w:rsidR="003324C8" w:rsidRPr="00883A8D">
        <w:instrText xml:space="preserve"> HYPERLINK "http://kapitalstroy-osp.ru/images/2013/Postanovlenie_%20982.docx" </w:instrText>
      </w:r>
      <w:r w:rsidRPr="00883A8D">
        <w:fldChar w:fldCharType="separate"/>
      </w:r>
    </w:p>
    <w:p w:rsidR="00BC19FA" w:rsidRPr="00883A8D" w:rsidRDefault="00BC19FA" w:rsidP="00BC19FA">
      <w:pPr>
        <w:pStyle w:val="a7"/>
        <w:spacing w:before="0" w:beforeAutospacing="0" w:after="0" w:afterAutospacing="0"/>
        <w:jc w:val="both"/>
      </w:pPr>
      <w:r w:rsidRPr="00883A8D">
        <w:rPr>
          <w:rStyle w:val="a8"/>
          <w:b/>
          <w:bCs/>
          <w:i w:val="0"/>
        </w:rPr>
        <w:t xml:space="preserve">- </w:t>
      </w:r>
      <w:r w:rsidR="003324C8" w:rsidRPr="00883A8D">
        <w:rPr>
          <w:rStyle w:val="a8"/>
          <w:b/>
          <w:bCs/>
          <w:i w:val="0"/>
        </w:rPr>
        <w:t>Постановление от 1 декабря 2009 г. №</w:t>
      </w:r>
      <w:r w:rsidRPr="00883A8D">
        <w:rPr>
          <w:rStyle w:val="a8"/>
          <w:b/>
          <w:bCs/>
          <w:i w:val="0"/>
        </w:rPr>
        <w:t xml:space="preserve"> </w:t>
      </w:r>
      <w:r w:rsidR="003324C8" w:rsidRPr="00883A8D">
        <w:rPr>
          <w:rStyle w:val="a8"/>
          <w:b/>
          <w:bCs/>
          <w:i w:val="0"/>
        </w:rPr>
        <w:t>982</w:t>
      </w:r>
      <w:r w:rsidR="003D7F6C" w:rsidRPr="00883A8D">
        <w:fldChar w:fldCharType="end"/>
      </w:r>
      <w:r w:rsidRPr="00883A8D">
        <w:t xml:space="preserve"> </w:t>
      </w:r>
      <w:r w:rsidR="003324C8" w:rsidRPr="00883A8D">
        <w:t>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 w:rsidRPr="00883A8D">
        <w:t>нятия декларации о соответствии</w:t>
      </w:r>
    </w:p>
    <w:p w:rsidR="006053A0" w:rsidRPr="00883A8D" w:rsidRDefault="006053A0" w:rsidP="00BC19FA">
      <w:pPr>
        <w:pStyle w:val="a7"/>
        <w:spacing w:before="0" w:beforeAutospacing="0" w:after="0" w:afterAutospacing="0"/>
        <w:jc w:val="both"/>
      </w:pPr>
    </w:p>
    <w:p w:rsidR="006053A0" w:rsidRPr="00883A8D" w:rsidRDefault="001E5C79" w:rsidP="00BC19FA">
      <w:pPr>
        <w:pStyle w:val="a7"/>
        <w:spacing w:before="0" w:beforeAutospacing="0" w:after="0" w:afterAutospacing="0"/>
        <w:jc w:val="both"/>
      </w:pPr>
      <w:r w:rsidRPr="00883A8D">
        <w:rPr>
          <w:b/>
          <w:bCs/>
        </w:rPr>
        <w:t xml:space="preserve">- Приказ Минэкономразвития от 24.11.2014 № 752 </w:t>
      </w:r>
      <w:r w:rsidRPr="00883A8D">
        <w:rPr>
          <w:bCs/>
        </w:rPr>
        <w:t>«Об утверждении порядка регистрации деклараций о соответствии и порядка формирования и ведения реестра деклараций о соответствии продукции, включенной в единый перечень продукции, подлежащей декларированию соответствия»</w:t>
      </w:r>
    </w:p>
    <w:p w:rsidR="00BC19FA" w:rsidRPr="00883A8D" w:rsidRDefault="00BC19FA" w:rsidP="00BC19FA">
      <w:pPr>
        <w:pStyle w:val="a7"/>
        <w:spacing w:before="0" w:beforeAutospacing="0" w:after="0" w:afterAutospacing="0"/>
        <w:jc w:val="both"/>
      </w:pPr>
    </w:p>
    <w:p w:rsidR="003324C8" w:rsidRPr="00883A8D" w:rsidRDefault="003324C8" w:rsidP="00BC19FA">
      <w:pPr>
        <w:pStyle w:val="a7"/>
        <w:spacing w:before="0" w:beforeAutospacing="0" w:after="0" w:afterAutospacing="0"/>
        <w:jc w:val="both"/>
        <w:rPr>
          <w:rStyle w:val="aa"/>
          <w:b w:val="0"/>
        </w:rPr>
      </w:pPr>
      <w:r w:rsidRPr="00883A8D">
        <w:t> </w:t>
      </w:r>
      <w:r w:rsidR="00BC19FA" w:rsidRPr="00883A8D">
        <w:t>-</w:t>
      </w:r>
      <w:r w:rsidR="001E5C79" w:rsidRPr="00883A8D">
        <w:t xml:space="preserve"> </w:t>
      </w:r>
      <w:r w:rsidRPr="00883A8D">
        <w:rPr>
          <w:rStyle w:val="aa"/>
        </w:rPr>
        <w:t>Приказ минэкономразвития России от 30.05.2014 № 326</w:t>
      </w:r>
      <w:r w:rsidRPr="00883A8D">
        <w:rPr>
          <w:b/>
          <w:bCs/>
        </w:rPr>
        <w:br/>
      </w:r>
      <w:r w:rsidR="00BC19FA" w:rsidRPr="00883A8D">
        <w:rPr>
          <w:rStyle w:val="aa"/>
          <w:b w:val="0"/>
        </w:rPr>
        <w:t>"О</w:t>
      </w:r>
      <w:r w:rsidRPr="00883A8D">
        <w:rPr>
          <w:rStyle w:val="aa"/>
          <w:b w:val="0"/>
        </w:rPr>
        <w:t>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</w:t>
      </w:r>
    </w:p>
    <w:p w:rsidR="00BC19FA" w:rsidRPr="00883A8D" w:rsidRDefault="00BC19FA" w:rsidP="00BC19FA">
      <w:pPr>
        <w:pStyle w:val="a7"/>
        <w:spacing w:before="0" w:beforeAutospacing="0" w:after="0" w:afterAutospacing="0"/>
        <w:rPr>
          <w:b/>
        </w:rPr>
      </w:pPr>
    </w:p>
    <w:p w:rsidR="003324C8" w:rsidRPr="00883A8D" w:rsidRDefault="00405B4F" w:rsidP="00BC19FA">
      <w:pPr>
        <w:pStyle w:val="a7"/>
        <w:spacing w:before="0" w:beforeAutospacing="0" w:after="0" w:afterAutospacing="0"/>
        <w:jc w:val="both"/>
      </w:pPr>
      <w:hyperlink r:id="rId11" w:history="1">
        <w:r w:rsidR="003324C8" w:rsidRPr="00883A8D">
          <w:rPr>
            <w:rStyle w:val="a9"/>
            <w:b/>
            <w:bCs/>
            <w:iCs/>
            <w:color w:val="auto"/>
            <w:u w:val="none"/>
          </w:rPr>
          <w:t>-</w:t>
        </w:r>
        <w:r w:rsidR="00BC19FA" w:rsidRPr="00883A8D">
          <w:rPr>
            <w:rStyle w:val="a9"/>
            <w:b/>
            <w:bCs/>
            <w:iCs/>
            <w:color w:val="auto"/>
            <w:u w:val="none"/>
          </w:rPr>
          <w:t xml:space="preserve"> </w:t>
        </w:r>
        <w:r w:rsidR="003324C8" w:rsidRPr="00883A8D">
          <w:rPr>
            <w:rStyle w:val="a9"/>
            <w:b/>
            <w:bCs/>
            <w:iCs/>
            <w:color w:val="auto"/>
            <w:u w:val="none"/>
          </w:rPr>
          <w:t>Прика</w:t>
        </w:r>
        <w:r w:rsidR="002E2BD8" w:rsidRPr="00883A8D">
          <w:rPr>
            <w:rStyle w:val="a9"/>
            <w:b/>
            <w:bCs/>
            <w:iCs/>
            <w:color w:val="auto"/>
            <w:u w:val="none"/>
          </w:rPr>
          <w:t>з Минэкономразвития России от 09 апреля 2013</w:t>
        </w:r>
        <w:r w:rsidR="003324C8" w:rsidRPr="00883A8D">
          <w:rPr>
            <w:rStyle w:val="a9"/>
            <w:b/>
            <w:bCs/>
            <w:iCs/>
            <w:color w:val="auto"/>
            <w:u w:val="none"/>
          </w:rPr>
          <w:t xml:space="preserve"> г. №</w:t>
        </w:r>
        <w:r w:rsidR="006053A0" w:rsidRPr="00883A8D">
          <w:rPr>
            <w:rStyle w:val="a9"/>
            <w:b/>
            <w:bCs/>
            <w:iCs/>
            <w:color w:val="auto"/>
            <w:u w:val="none"/>
          </w:rPr>
          <w:t xml:space="preserve"> </w:t>
        </w:r>
        <w:r w:rsidR="003324C8" w:rsidRPr="00883A8D">
          <w:rPr>
            <w:rStyle w:val="a9"/>
            <w:b/>
            <w:bCs/>
            <w:iCs/>
            <w:color w:val="auto"/>
            <w:u w:val="none"/>
          </w:rPr>
          <w:t>76</w:t>
        </w:r>
      </w:hyperlink>
    </w:p>
    <w:p w:rsidR="006053A0" w:rsidRPr="00883A8D" w:rsidRDefault="002E2BD8" w:rsidP="006053A0">
      <w:pPr>
        <w:pStyle w:val="a7"/>
        <w:spacing w:before="0" w:beforeAutospacing="0" w:after="0" w:afterAutospacing="0"/>
        <w:jc w:val="both"/>
      </w:pPr>
      <w:r w:rsidRPr="00883A8D">
        <w:t xml:space="preserve">«Об утверждении положения о </w:t>
      </w:r>
      <w:r w:rsidR="003324C8" w:rsidRPr="00883A8D">
        <w:t>регистрации деклараций о соответствии</w:t>
      </w:r>
      <w:r w:rsidRPr="00883A8D">
        <w:t xml:space="preserve"> продукции требованиям технических регламентов Таможенного союза </w:t>
      </w:r>
      <w:r w:rsidR="00BC19FA" w:rsidRPr="00883A8D">
        <w:t>»</w:t>
      </w:r>
    </w:p>
    <w:p w:rsidR="006053A0" w:rsidRPr="00883A8D" w:rsidRDefault="006053A0" w:rsidP="006053A0">
      <w:pPr>
        <w:pStyle w:val="a7"/>
        <w:spacing w:before="0" w:beforeAutospacing="0" w:after="0" w:afterAutospacing="0"/>
        <w:jc w:val="both"/>
      </w:pPr>
    </w:p>
    <w:p w:rsidR="006053A0" w:rsidRPr="00883A8D" w:rsidRDefault="006053A0" w:rsidP="006053A0">
      <w:pPr>
        <w:pStyle w:val="a7"/>
        <w:spacing w:before="0" w:beforeAutospacing="0" w:after="0" w:afterAutospacing="0"/>
        <w:jc w:val="both"/>
      </w:pPr>
      <w:r w:rsidRPr="00883A8D">
        <w:t xml:space="preserve">-  </w:t>
      </w:r>
      <w:r w:rsidRPr="00883A8D">
        <w:rPr>
          <w:b/>
        </w:rPr>
        <w:t>Решение Коллегии Евразийской экономической комиссии от 25.12.2012 N 293</w:t>
      </w:r>
      <w:r w:rsidRPr="00883A8D">
        <w:t xml:space="preserve"> </w:t>
      </w:r>
    </w:p>
    <w:p w:rsidR="006053A0" w:rsidRPr="00883A8D" w:rsidRDefault="006053A0" w:rsidP="006053A0">
      <w:pPr>
        <w:pStyle w:val="a7"/>
        <w:spacing w:before="0" w:beforeAutospacing="0" w:after="0" w:afterAutospacing="0"/>
        <w:jc w:val="both"/>
      </w:pPr>
      <w:r w:rsidRPr="00883A8D">
        <w:t>"О единых формах сертификата соответствия и декларации о соответствии техническим регламентам Таможенного союза и правилах их оформления"</w:t>
      </w:r>
    </w:p>
    <w:p w:rsidR="006053A0" w:rsidRPr="00883A8D" w:rsidRDefault="006053A0" w:rsidP="006053A0">
      <w:pPr>
        <w:pStyle w:val="a7"/>
        <w:spacing w:before="0" w:beforeAutospacing="0" w:after="0" w:afterAutospacing="0"/>
        <w:jc w:val="both"/>
      </w:pPr>
    </w:p>
    <w:p w:rsidR="006053A0" w:rsidRPr="00883A8D" w:rsidRDefault="006053A0" w:rsidP="006053A0">
      <w:pPr>
        <w:pStyle w:val="a7"/>
        <w:spacing w:before="0" w:beforeAutospacing="0" w:after="0" w:afterAutospacing="0"/>
        <w:jc w:val="both"/>
        <w:rPr>
          <w:b/>
        </w:rPr>
      </w:pPr>
      <w:r w:rsidRPr="00883A8D">
        <w:rPr>
          <w:b/>
        </w:rPr>
        <w:t>- Решение Комиссии Таможенного союза от 07.04.2011 N 621</w:t>
      </w:r>
    </w:p>
    <w:p w:rsidR="006053A0" w:rsidRPr="00883A8D" w:rsidRDefault="007542E2" w:rsidP="006053A0">
      <w:pPr>
        <w:pStyle w:val="a7"/>
        <w:spacing w:before="0" w:beforeAutospacing="0" w:after="0" w:afterAutospacing="0"/>
        <w:jc w:val="both"/>
      </w:pPr>
      <w:r w:rsidRPr="00883A8D">
        <w:t xml:space="preserve"> "Положение</w:t>
      </w:r>
      <w:r w:rsidR="006053A0" w:rsidRPr="00883A8D">
        <w:t xml:space="preserve"> о порядке применения типовых схем оценки (подтверждения) соответствия требованиям технических регламентов Таможенного союза"</w:t>
      </w:r>
    </w:p>
    <w:p w:rsidR="007542E2" w:rsidRPr="00883A8D" w:rsidRDefault="007542E2" w:rsidP="006053A0">
      <w:pPr>
        <w:pStyle w:val="a7"/>
        <w:spacing w:before="0" w:beforeAutospacing="0" w:after="0" w:afterAutospacing="0"/>
        <w:jc w:val="both"/>
      </w:pPr>
    </w:p>
    <w:p w:rsidR="007542E2" w:rsidRPr="00883A8D" w:rsidRDefault="007542E2" w:rsidP="006053A0">
      <w:pPr>
        <w:pStyle w:val="a7"/>
        <w:spacing w:before="0" w:beforeAutospacing="0" w:after="0" w:afterAutospacing="0"/>
        <w:jc w:val="both"/>
        <w:rPr>
          <w:b/>
        </w:rPr>
      </w:pPr>
      <w:r w:rsidRPr="00883A8D">
        <w:rPr>
          <w:b/>
        </w:rPr>
        <w:t>- Решение Комиссии Таможенного союза от 07.04.2011 N 620</w:t>
      </w:r>
    </w:p>
    <w:p w:rsidR="007542E2" w:rsidRPr="00883A8D" w:rsidRDefault="007542E2" w:rsidP="006053A0">
      <w:pPr>
        <w:pStyle w:val="a7"/>
        <w:spacing w:before="0" w:beforeAutospacing="0" w:after="0" w:afterAutospacing="0"/>
        <w:jc w:val="both"/>
      </w:pPr>
      <w:r w:rsidRPr="00883A8D">
        <w:t xml:space="preserve"> "О Едином перечне продукции, подлежащей обязательной оценке (подтверждению) соответствия в рамках Таможенного союза с выдачей единых документов".</w:t>
      </w:r>
    </w:p>
    <w:p w:rsidR="006053A0" w:rsidRPr="00883A8D" w:rsidRDefault="006053A0" w:rsidP="006053A0">
      <w:pPr>
        <w:pStyle w:val="a7"/>
        <w:spacing w:before="0" w:beforeAutospacing="0" w:after="0" w:afterAutospacing="0"/>
        <w:jc w:val="both"/>
      </w:pPr>
    </w:p>
    <w:p w:rsidR="003324C8" w:rsidRPr="00883A8D" w:rsidRDefault="006053A0" w:rsidP="00BC19FA">
      <w:pPr>
        <w:pStyle w:val="a7"/>
        <w:spacing w:before="0" w:beforeAutospacing="0" w:after="0" w:afterAutospacing="0" w:line="360" w:lineRule="auto"/>
        <w:jc w:val="both"/>
      </w:pPr>
      <w:r w:rsidRPr="00883A8D">
        <w:t xml:space="preserve">- </w:t>
      </w:r>
      <w:hyperlink r:id="rId12" w:history="1">
        <w:r w:rsidRPr="00883A8D">
          <w:rPr>
            <w:rStyle w:val="a9"/>
            <w:b/>
            <w:bCs/>
            <w:iCs/>
            <w:color w:val="auto"/>
            <w:u w:val="none"/>
          </w:rPr>
          <w:t xml:space="preserve">ГОСТ </w:t>
        </w:r>
        <w:proofErr w:type="gramStart"/>
        <w:r w:rsidRPr="00883A8D">
          <w:rPr>
            <w:rStyle w:val="a9"/>
            <w:b/>
            <w:bCs/>
            <w:iCs/>
            <w:color w:val="auto"/>
            <w:u w:val="none"/>
          </w:rPr>
          <w:t>Р</w:t>
        </w:r>
        <w:proofErr w:type="gramEnd"/>
        <w:r w:rsidRPr="00883A8D">
          <w:rPr>
            <w:rStyle w:val="a9"/>
            <w:b/>
            <w:bCs/>
            <w:iCs/>
            <w:color w:val="auto"/>
            <w:u w:val="none"/>
          </w:rPr>
          <w:t xml:space="preserve"> 51293-99 «Идентификация продукции. Общие положения»</w:t>
        </w:r>
      </w:hyperlink>
    </w:p>
    <w:p w:rsidR="003324C8" w:rsidRPr="00883A8D" w:rsidRDefault="00BC19FA" w:rsidP="00BC19FA">
      <w:pPr>
        <w:pStyle w:val="a7"/>
        <w:spacing w:before="0" w:beforeAutospacing="0" w:after="0" w:afterAutospacing="0" w:line="360" w:lineRule="auto"/>
        <w:jc w:val="both"/>
      </w:pPr>
      <w:r w:rsidRPr="00883A8D">
        <w:t xml:space="preserve">- </w:t>
      </w:r>
      <w:hyperlink r:id="rId13" w:history="1">
        <w:r w:rsidR="003324C8" w:rsidRPr="00883A8D">
          <w:rPr>
            <w:rStyle w:val="a9"/>
            <w:b/>
            <w:bCs/>
            <w:iCs/>
            <w:color w:val="auto"/>
            <w:u w:val="none"/>
          </w:rPr>
          <w:t xml:space="preserve">«Положение о Системе сертификации ГОСТ </w:t>
        </w:r>
        <w:proofErr w:type="gramStart"/>
        <w:r w:rsidR="003324C8" w:rsidRPr="00883A8D">
          <w:rPr>
            <w:rStyle w:val="a9"/>
            <w:b/>
            <w:bCs/>
            <w:iCs/>
            <w:color w:val="auto"/>
            <w:u w:val="none"/>
          </w:rPr>
          <w:t>Р</w:t>
        </w:r>
        <w:proofErr w:type="gramEnd"/>
        <w:r w:rsidR="003324C8" w:rsidRPr="00883A8D">
          <w:rPr>
            <w:rStyle w:val="a9"/>
            <w:b/>
            <w:bCs/>
            <w:iCs/>
            <w:color w:val="auto"/>
            <w:u w:val="none"/>
          </w:rPr>
          <w:t>»</w:t>
        </w:r>
      </w:hyperlink>
    </w:p>
    <w:p w:rsidR="003324C8" w:rsidRPr="00883A8D" w:rsidRDefault="003324C8" w:rsidP="00BC19FA">
      <w:pPr>
        <w:pStyle w:val="a7"/>
        <w:spacing w:before="0" w:beforeAutospacing="0" w:after="0" w:afterAutospacing="0" w:line="360" w:lineRule="auto"/>
        <w:jc w:val="both"/>
      </w:pPr>
      <w:r w:rsidRPr="00883A8D">
        <w:rPr>
          <w:rStyle w:val="a8"/>
          <w:b/>
          <w:bCs/>
          <w:i w:val="0"/>
        </w:rPr>
        <w:t> </w:t>
      </w:r>
      <w:r w:rsidR="00BC19FA" w:rsidRPr="00883A8D">
        <w:t xml:space="preserve">- </w:t>
      </w:r>
      <w:hyperlink r:id="rId14" w:history="1">
        <w:r w:rsidRPr="00883A8D">
          <w:rPr>
            <w:rStyle w:val="a9"/>
            <w:b/>
            <w:bCs/>
            <w:iCs/>
            <w:color w:val="auto"/>
            <w:u w:val="none"/>
          </w:rPr>
          <w:t>«Порядок проведения сертификации продукции в Российской Федерации»</w:t>
        </w:r>
      </w:hyperlink>
    </w:p>
    <w:p w:rsidR="001C65F0" w:rsidRPr="00883A8D" w:rsidRDefault="003324C8" w:rsidP="007542E2">
      <w:pPr>
        <w:pStyle w:val="a7"/>
        <w:spacing w:before="0" w:beforeAutospacing="0" w:after="0" w:afterAutospacing="0" w:line="360" w:lineRule="auto"/>
        <w:jc w:val="both"/>
        <w:rPr>
          <w:rStyle w:val="a9"/>
          <w:b/>
          <w:bCs/>
          <w:iCs/>
          <w:color w:val="auto"/>
          <w:u w:val="none"/>
        </w:rPr>
      </w:pPr>
      <w:r w:rsidRPr="00883A8D">
        <w:rPr>
          <w:rStyle w:val="a8"/>
          <w:b/>
          <w:bCs/>
          <w:i w:val="0"/>
        </w:rPr>
        <w:t> </w:t>
      </w:r>
      <w:r w:rsidR="00BC19FA" w:rsidRPr="00883A8D">
        <w:t xml:space="preserve">- </w:t>
      </w:r>
      <w:hyperlink r:id="rId15" w:history="1">
        <w:r w:rsidRPr="00883A8D">
          <w:rPr>
            <w:rStyle w:val="a9"/>
            <w:b/>
            <w:bCs/>
            <w:iCs/>
            <w:color w:val="auto"/>
            <w:u w:val="none"/>
          </w:rPr>
          <w:t>«Правила сертификации работ и услуг в Российской Федерации»</w:t>
        </w:r>
      </w:hyperlink>
    </w:p>
    <w:p w:rsidR="009E216F" w:rsidRPr="00883A8D" w:rsidRDefault="009E216F" w:rsidP="009E216F">
      <w:pPr>
        <w:pStyle w:val="a7"/>
        <w:spacing w:before="0" w:beforeAutospacing="0" w:after="0" w:afterAutospacing="0"/>
        <w:ind w:left="357"/>
        <w:jc w:val="both"/>
        <w:rPr>
          <w:rStyle w:val="a8"/>
          <w:bCs/>
          <w:i w:val="0"/>
        </w:rPr>
      </w:pPr>
      <w:r w:rsidRPr="00883A8D">
        <w:rPr>
          <w:bCs/>
        </w:rPr>
        <w:lastRenderedPageBreak/>
        <w:t xml:space="preserve">- Перечень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883A8D">
        <w:rPr>
          <w:bCs/>
        </w:rPr>
        <w:t>ТР</w:t>
      </w:r>
      <w:proofErr w:type="gramEnd"/>
      <w:r w:rsidRPr="00883A8D">
        <w:rPr>
          <w:bCs/>
        </w:rPr>
        <w:t xml:space="preserve"> ТС 021/2011 "О безопасности пищевой продукции", </w:t>
      </w:r>
      <w:r w:rsidRPr="00883A8D">
        <w:rPr>
          <w:rStyle w:val="a8"/>
          <w:bCs/>
          <w:i w:val="0"/>
        </w:rPr>
        <w:t>утв. Решением Комиссии Таможенного союза от 09.12.2011 г. № 880;</w:t>
      </w:r>
    </w:p>
    <w:p w:rsidR="009E216F" w:rsidRPr="00883A8D" w:rsidRDefault="009E216F" w:rsidP="009E216F">
      <w:pPr>
        <w:pStyle w:val="a7"/>
        <w:spacing w:before="0" w:beforeAutospacing="0" w:after="0" w:afterAutospacing="0"/>
        <w:ind w:left="357"/>
        <w:jc w:val="both"/>
        <w:rPr>
          <w:rStyle w:val="a8"/>
          <w:bCs/>
          <w:i w:val="0"/>
        </w:rPr>
      </w:pPr>
      <w:r w:rsidRPr="00883A8D">
        <w:rPr>
          <w:rStyle w:val="a8"/>
          <w:bCs/>
          <w:i w:val="0"/>
        </w:rPr>
        <w:t xml:space="preserve">-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 </w:t>
      </w:r>
      <w:proofErr w:type="gramStart"/>
      <w:r w:rsidRPr="00883A8D">
        <w:rPr>
          <w:bCs/>
        </w:rPr>
        <w:t>ТР</w:t>
      </w:r>
      <w:proofErr w:type="gramEnd"/>
      <w:r w:rsidRPr="00883A8D">
        <w:rPr>
          <w:bCs/>
        </w:rPr>
        <w:t xml:space="preserve"> ТС 021/2011 "О безопасности пищевой продукции", </w:t>
      </w:r>
      <w:r w:rsidRPr="00883A8D">
        <w:rPr>
          <w:rStyle w:val="a8"/>
          <w:bCs/>
          <w:i w:val="0"/>
        </w:rPr>
        <w:t>утв. Решением Комиссии Таможенного союза от 09.12.2011 г. № 880;</w:t>
      </w:r>
    </w:p>
    <w:p w:rsidR="009E216F" w:rsidRPr="00883A8D" w:rsidRDefault="009E216F" w:rsidP="009E216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8"/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883A8D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      -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 </w:t>
      </w:r>
      <w:proofErr w:type="gramStart"/>
      <w:r w:rsidRPr="00883A8D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883A8D">
        <w:rPr>
          <w:rFonts w:ascii="Times New Roman" w:hAnsi="Times New Roman" w:cs="Times New Roman"/>
          <w:bCs/>
          <w:sz w:val="24"/>
          <w:szCs w:val="24"/>
        </w:rPr>
        <w:t xml:space="preserve"> ТС 015/2011 "О безопасности зерна" и осуществления оценки (подтверждения) соответствия продукции,</w:t>
      </w:r>
      <w:r w:rsidRPr="00883A8D">
        <w:rPr>
          <w:rStyle w:val="a8"/>
          <w:rFonts w:ascii="Times New Roman" w:hAnsi="Times New Roman" w:cs="Times New Roman"/>
          <w:bCs/>
          <w:i w:val="0"/>
        </w:rPr>
        <w:t xml:space="preserve"> </w:t>
      </w:r>
      <w:r w:rsidRPr="00883A8D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утв. Решением Комиссии Таможенного союза </w:t>
      </w:r>
      <w:r w:rsidRPr="00883A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3A8D">
        <w:rPr>
          <w:rStyle w:val="a8"/>
          <w:rFonts w:ascii="Times New Roman" w:hAnsi="Times New Roman" w:cs="Times New Roman"/>
          <w:bCs/>
          <w:i w:val="0"/>
        </w:rPr>
        <w:t xml:space="preserve">от </w:t>
      </w:r>
      <w:r w:rsidRPr="00883A8D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09.12.2011 г. № 874;</w:t>
      </w:r>
    </w:p>
    <w:p w:rsidR="009E216F" w:rsidRPr="00883A8D" w:rsidRDefault="009E216F" w:rsidP="009E216F">
      <w:pPr>
        <w:pStyle w:val="a7"/>
        <w:spacing w:before="0" w:beforeAutospacing="0" w:after="0" w:afterAutospacing="0"/>
        <w:ind w:left="284" w:firstLine="73"/>
        <w:jc w:val="both"/>
        <w:rPr>
          <w:rStyle w:val="a8"/>
          <w:bCs/>
          <w:i w:val="0"/>
        </w:rPr>
      </w:pPr>
      <w:r w:rsidRPr="00883A8D">
        <w:rPr>
          <w:rStyle w:val="a8"/>
          <w:bCs/>
          <w:i w:val="0"/>
        </w:rPr>
        <w:t xml:space="preserve">- </w:t>
      </w:r>
      <w:r w:rsidRPr="00883A8D">
        <w:t>Перечень стандартов, в результате применения которых на добровольной основе обеспечивается соблюдение требований «</w:t>
      </w:r>
      <w:proofErr w:type="gramStart"/>
      <w:r w:rsidRPr="00883A8D">
        <w:t>ТР</w:t>
      </w:r>
      <w:proofErr w:type="gramEnd"/>
      <w:r w:rsidRPr="00883A8D">
        <w:t xml:space="preserve"> ТС 023/2011 на соковую продукцию из фруктов и овощей», </w:t>
      </w:r>
      <w:r w:rsidRPr="00883A8D">
        <w:rPr>
          <w:rStyle w:val="a8"/>
          <w:bCs/>
          <w:i w:val="0"/>
        </w:rPr>
        <w:t xml:space="preserve">утв. Решением Комиссии Таможенного союза </w:t>
      </w:r>
      <w:r w:rsidRPr="00883A8D">
        <w:rPr>
          <w:rFonts w:eastAsia="Calibri"/>
          <w:b/>
          <w:bCs/>
        </w:rPr>
        <w:t xml:space="preserve"> </w:t>
      </w:r>
      <w:r w:rsidRPr="00883A8D">
        <w:rPr>
          <w:rStyle w:val="a8"/>
          <w:bCs/>
          <w:i w:val="0"/>
        </w:rPr>
        <w:t>от  09.12.2011 г. № 882;</w:t>
      </w:r>
    </w:p>
    <w:p w:rsidR="009E216F" w:rsidRPr="00883A8D" w:rsidRDefault="009E216F" w:rsidP="009E216F">
      <w:pPr>
        <w:pStyle w:val="a7"/>
        <w:spacing w:before="0" w:beforeAutospacing="0" w:after="0" w:afterAutospacing="0"/>
        <w:ind w:left="284"/>
        <w:jc w:val="both"/>
        <w:rPr>
          <w:rStyle w:val="a8"/>
          <w:bCs/>
          <w:i w:val="0"/>
        </w:rPr>
      </w:pPr>
      <w:r w:rsidRPr="00883A8D">
        <w:rPr>
          <w:rStyle w:val="a8"/>
          <w:bCs/>
          <w:i w:val="0"/>
        </w:rPr>
        <w:t>- Перечень стандартов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«</w:t>
      </w:r>
      <w:proofErr w:type="gramStart"/>
      <w:r w:rsidRPr="00883A8D">
        <w:t>ТР</w:t>
      </w:r>
      <w:proofErr w:type="gramEnd"/>
      <w:r w:rsidRPr="00883A8D">
        <w:t xml:space="preserve"> ТС 023/2011 на соковую продукцию из фруктов и овощей» </w:t>
      </w:r>
      <w:r w:rsidRPr="00883A8D">
        <w:rPr>
          <w:rStyle w:val="a8"/>
          <w:bCs/>
          <w:i w:val="0"/>
        </w:rPr>
        <w:t xml:space="preserve"> </w:t>
      </w:r>
      <w:r w:rsidRPr="00883A8D">
        <w:rPr>
          <w:bCs/>
        </w:rPr>
        <w:t>и осуществления оценки (подтверждения) соответствия продукции,</w:t>
      </w:r>
      <w:r w:rsidRPr="00883A8D">
        <w:rPr>
          <w:rStyle w:val="a8"/>
          <w:bCs/>
          <w:i w:val="0"/>
        </w:rPr>
        <w:t xml:space="preserve"> утв. Решением Комиссии Таможенного союза </w:t>
      </w:r>
      <w:r w:rsidRPr="00883A8D">
        <w:rPr>
          <w:rFonts w:eastAsia="Calibri"/>
          <w:b/>
          <w:bCs/>
        </w:rPr>
        <w:t xml:space="preserve"> </w:t>
      </w:r>
      <w:r w:rsidRPr="00883A8D">
        <w:rPr>
          <w:rStyle w:val="a8"/>
          <w:bCs/>
          <w:i w:val="0"/>
        </w:rPr>
        <w:t>от  09.12.2011 г. № 882;</w:t>
      </w:r>
    </w:p>
    <w:p w:rsidR="009E216F" w:rsidRPr="00883A8D" w:rsidRDefault="009E216F" w:rsidP="009E216F">
      <w:pPr>
        <w:pStyle w:val="a7"/>
        <w:spacing w:before="0" w:beforeAutospacing="0" w:after="0" w:afterAutospacing="0"/>
        <w:ind w:left="284"/>
        <w:jc w:val="both"/>
        <w:rPr>
          <w:rStyle w:val="a8"/>
          <w:bCs/>
          <w:i w:val="0"/>
        </w:rPr>
      </w:pPr>
      <w:r w:rsidRPr="00883A8D">
        <w:rPr>
          <w:rStyle w:val="a8"/>
          <w:bCs/>
          <w:i w:val="0"/>
        </w:rPr>
        <w:t>- Перечень стандартов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«</w:t>
      </w:r>
      <w:proofErr w:type="gramStart"/>
      <w:r w:rsidRPr="00883A8D">
        <w:t>ТР</w:t>
      </w:r>
      <w:proofErr w:type="gramEnd"/>
      <w:r w:rsidRPr="00883A8D">
        <w:t xml:space="preserve"> ТС 024/2011 на масложировую продукцию» </w:t>
      </w:r>
      <w:r w:rsidRPr="00883A8D">
        <w:rPr>
          <w:rStyle w:val="a8"/>
          <w:bCs/>
          <w:i w:val="0"/>
        </w:rPr>
        <w:t xml:space="preserve"> </w:t>
      </w:r>
      <w:r w:rsidRPr="00883A8D">
        <w:rPr>
          <w:bCs/>
        </w:rPr>
        <w:t>и осуществления оценки (подтверждения) соответствия продукции,</w:t>
      </w:r>
      <w:r w:rsidRPr="00883A8D">
        <w:rPr>
          <w:rStyle w:val="a8"/>
          <w:bCs/>
          <w:i w:val="0"/>
        </w:rPr>
        <w:t xml:space="preserve"> утв. Решением Комиссии Таможенного союза </w:t>
      </w:r>
      <w:r w:rsidRPr="00883A8D">
        <w:rPr>
          <w:rFonts w:eastAsia="Calibri"/>
          <w:b/>
          <w:bCs/>
        </w:rPr>
        <w:t xml:space="preserve"> </w:t>
      </w:r>
      <w:r w:rsidRPr="00883A8D">
        <w:rPr>
          <w:rStyle w:val="a8"/>
          <w:bCs/>
          <w:i w:val="0"/>
        </w:rPr>
        <w:t>от  09.12.2011 г. № 883;</w:t>
      </w:r>
    </w:p>
    <w:p w:rsidR="009E216F" w:rsidRPr="00883A8D" w:rsidRDefault="009E216F" w:rsidP="009E216F">
      <w:pPr>
        <w:pStyle w:val="a7"/>
        <w:spacing w:before="0" w:beforeAutospacing="0" w:after="0" w:afterAutospacing="0"/>
        <w:ind w:left="284" w:firstLine="73"/>
        <w:jc w:val="both"/>
        <w:rPr>
          <w:rStyle w:val="a8"/>
          <w:bCs/>
          <w:i w:val="0"/>
        </w:rPr>
      </w:pPr>
      <w:r w:rsidRPr="00883A8D">
        <w:rPr>
          <w:bCs/>
        </w:rPr>
        <w:t xml:space="preserve">- Перечень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883A8D">
        <w:rPr>
          <w:bCs/>
        </w:rPr>
        <w:t>ТР</w:t>
      </w:r>
      <w:proofErr w:type="gramEnd"/>
      <w:r w:rsidRPr="00883A8D">
        <w:rPr>
          <w:bCs/>
        </w:rPr>
        <w:t xml:space="preserve"> ТС 033/2013 "О безопасности молока и  молочной продукции", </w:t>
      </w:r>
      <w:r w:rsidRPr="00883A8D">
        <w:rPr>
          <w:rStyle w:val="a8"/>
          <w:bCs/>
          <w:i w:val="0"/>
        </w:rPr>
        <w:t>утв. Решением Коллегии Евразийской экономической комиссии от 26.05.2014 г. № 80;</w:t>
      </w:r>
    </w:p>
    <w:p w:rsidR="009E216F" w:rsidRPr="00883A8D" w:rsidRDefault="009E216F" w:rsidP="009E216F">
      <w:pPr>
        <w:pStyle w:val="a7"/>
        <w:spacing w:before="0" w:beforeAutospacing="0" w:after="0" w:afterAutospacing="0"/>
        <w:ind w:left="284" w:firstLine="73"/>
        <w:jc w:val="both"/>
        <w:rPr>
          <w:rStyle w:val="a8"/>
          <w:bCs/>
          <w:i w:val="0"/>
        </w:rPr>
      </w:pPr>
      <w:r w:rsidRPr="00883A8D">
        <w:rPr>
          <w:rStyle w:val="a8"/>
          <w:bCs/>
          <w:i w:val="0"/>
        </w:rPr>
        <w:t>- Перечень стандартов, содержащих правила и методы исследований (испытаний) и измерений, в том числе правил</w:t>
      </w:r>
      <w:bookmarkStart w:id="0" w:name="_GoBack"/>
      <w:bookmarkEnd w:id="0"/>
      <w:r w:rsidRPr="00883A8D">
        <w:rPr>
          <w:rStyle w:val="a8"/>
          <w:bCs/>
          <w:i w:val="0"/>
        </w:rPr>
        <w:t xml:space="preserve">а отбора образцов, необходимые для применения и исполнения требований  </w:t>
      </w:r>
      <w:proofErr w:type="gramStart"/>
      <w:r w:rsidRPr="00883A8D">
        <w:rPr>
          <w:bCs/>
        </w:rPr>
        <w:t>ТР</w:t>
      </w:r>
      <w:proofErr w:type="gramEnd"/>
      <w:r w:rsidRPr="00883A8D">
        <w:rPr>
          <w:bCs/>
        </w:rPr>
        <w:t xml:space="preserve"> ТС 033/2013 "О безопасности молока и  молочной продукции", </w:t>
      </w:r>
      <w:r w:rsidRPr="00883A8D">
        <w:rPr>
          <w:rStyle w:val="a8"/>
          <w:bCs/>
          <w:i w:val="0"/>
        </w:rPr>
        <w:t>утв. Решением Коллегии Евразийской экономической</w:t>
      </w:r>
      <w:r w:rsidR="00FE7B8A" w:rsidRPr="00883A8D">
        <w:rPr>
          <w:rStyle w:val="a8"/>
          <w:bCs/>
          <w:i w:val="0"/>
        </w:rPr>
        <w:t xml:space="preserve"> комиссии от 26.05.2014 г. № 80;</w:t>
      </w:r>
    </w:p>
    <w:p w:rsidR="00FE7B8A" w:rsidRPr="00883A8D" w:rsidRDefault="00FE7B8A" w:rsidP="00FE7B8A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A8D">
        <w:rPr>
          <w:rFonts w:ascii="Times New Roman" w:hAnsi="Times New Roman" w:cs="Times New Roman"/>
          <w:b w:val="0"/>
          <w:sz w:val="24"/>
          <w:szCs w:val="24"/>
        </w:rPr>
        <w:t>-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</w:t>
      </w:r>
    </w:p>
    <w:p w:rsidR="00FE7B8A" w:rsidRPr="00883A8D" w:rsidRDefault="00FE7B8A" w:rsidP="00FE7B8A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83A8D">
        <w:rPr>
          <w:rFonts w:ascii="Times New Roman" w:hAnsi="Times New Roman" w:cs="Times New Roman"/>
          <w:b w:val="0"/>
          <w:sz w:val="24"/>
          <w:szCs w:val="24"/>
        </w:rPr>
        <w:t>ТР</w:t>
      </w:r>
      <w:proofErr w:type="gramEnd"/>
      <w:r w:rsidRPr="00883A8D">
        <w:rPr>
          <w:rFonts w:ascii="Times New Roman" w:hAnsi="Times New Roman" w:cs="Times New Roman"/>
          <w:b w:val="0"/>
          <w:sz w:val="24"/>
          <w:szCs w:val="24"/>
        </w:rPr>
        <w:t xml:space="preserve"> ТС 034/2013"О безопасности мяса и мясной продукции",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ТР ТС 034/2013"О безопасности мяса и мясной продукции" и осуществления оценки (подтверждения) соответствия продукции, утв. Решением Коллегии Евразийской экономической комиссии от 26.05.2014 г. N 81.</w:t>
      </w:r>
    </w:p>
    <w:p w:rsidR="00883A8D" w:rsidRPr="00883A8D" w:rsidRDefault="00883A8D" w:rsidP="00FE7B8A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A8D">
        <w:rPr>
          <w:rFonts w:ascii="Times New Roman" w:hAnsi="Times New Roman" w:cs="Times New Roman"/>
          <w:b w:val="0"/>
          <w:sz w:val="24"/>
          <w:szCs w:val="24"/>
        </w:rPr>
        <w:t>- Перечень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«О безопасности рыбы и рыбной продукции» (</w:t>
      </w:r>
      <w:proofErr w:type="gramStart"/>
      <w:r w:rsidRPr="00883A8D">
        <w:rPr>
          <w:rFonts w:ascii="Times New Roman" w:hAnsi="Times New Roman" w:cs="Times New Roman"/>
          <w:b w:val="0"/>
          <w:sz w:val="24"/>
          <w:szCs w:val="24"/>
        </w:rPr>
        <w:t>ТР</w:t>
      </w:r>
      <w:proofErr w:type="gramEnd"/>
      <w:r w:rsidRPr="00883A8D">
        <w:rPr>
          <w:rFonts w:ascii="Times New Roman" w:hAnsi="Times New Roman" w:cs="Times New Roman"/>
          <w:b w:val="0"/>
          <w:sz w:val="24"/>
          <w:szCs w:val="24"/>
        </w:rPr>
        <w:t xml:space="preserve"> ЕАЭС 040/2016), и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««О безопасности рыбы и рыбной продукции» (</w:t>
      </w:r>
      <w:proofErr w:type="gramStart"/>
      <w:r w:rsidRPr="00883A8D">
        <w:rPr>
          <w:rFonts w:ascii="Times New Roman" w:hAnsi="Times New Roman" w:cs="Times New Roman"/>
          <w:b w:val="0"/>
          <w:sz w:val="24"/>
          <w:szCs w:val="24"/>
        </w:rPr>
        <w:t>ТР</w:t>
      </w:r>
      <w:proofErr w:type="gramEnd"/>
      <w:r w:rsidRPr="00883A8D">
        <w:rPr>
          <w:rFonts w:ascii="Times New Roman" w:hAnsi="Times New Roman" w:cs="Times New Roman"/>
          <w:b w:val="0"/>
          <w:sz w:val="24"/>
          <w:szCs w:val="24"/>
        </w:rPr>
        <w:t xml:space="preserve"> ЕАЭС 040/2016)  и осуществления оценки соответствия объектов технического регулирования».</w:t>
      </w:r>
    </w:p>
    <w:p w:rsidR="00FE7B8A" w:rsidRPr="00883A8D" w:rsidRDefault="00FE7B8A" w:rsidP="009E216F">
      <w:pPr>
        <w:pStyle w:val="a7"/>
        <w:spacing w:before="0" w:beforeAutospacing="0" w:after="0" w:afterAutospacing="0"/>
        <w:ind w:left="284" w:firstLine="73"/>
        <w:jc w:val="both"/>
        <w:rPr>
          <w:rStyle w:val="a8"/>
          <w:bCs/>
          <w:i w:val="0"/>
        </w:rPr>
      </w:pPr>
    </w:p>
    <w:p w:rsidR="009E216F" w:rsidRPr="00883A8D" w:rsidRDefault="009E216F" w:rsidP="007542E2">
      <w:pPr>
        <w:pStyle w:val="a7"/>
        <w:spacing w:before="0" w:beforeAutospacing="0" w:after="0" w:afterAutospacing="0" w:line="360" w:lineRule="auto"/>
        <w:jc w:val="both"/>
        <w:rPr>
          <w:rStyle w:val="a9"/>
          <w:b/>
          <w:bCs/>
          <w:iCs/>
          <w:color w:val="auto"/>
          <w:u w:val="none"/>
        </w:rPr>
      </w:pPr>
    </w:p>
    <w:sectPr w:rsidR="009E216F" w:rsidRPr="00883A8D" w:rsidSect="0002448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F" w:rsidRDefault="00405B4F" w:rsidP="003324C8">
      <w:pPr>
        <w:spacing w:after="0" w:line="240" w:lineRule="auto"/>
      </w:pPr>
      <w:r>
        <w:separator/>
      </w:r>
    </w:p>
  </w:endnote>
  <w:endnote w:type="continuationSeparator" w:id="0">
    <w:p w:rsidR="00405B4F" w:rsidRDefault="00405B4F" w:rsidP="0033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F" w:rsidRDefault="00405B4F" w:rsidP="003324C8">
      <w:pPr>
        <w:spacing w:after="0" w:line="240" w:lineRule="auto"/>
      </w:pPr>
      <w:r>
        <w:separator/>
      </w:r>
    </w:p>
  </w:footnote>
  <w:footnote w:type="continuationSeparator" w:id="0">
    <w:p w:rsidR="00405B4F" w:rsidRDefault="00405B4F" w:rsidP="0033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0ED"/>
    <w:multiLevelType w:val="hybridMultilevel"/>
    <w:tmpl w:val="4C70EF70"/>
    <w:lvl w:ilvl="0" w:tplc="5C242A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E8A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82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C82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EE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A8B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ECE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E7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E2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8"/>
    <w:rsid w:val="00024482"/>
    <w:rsid w:val="00193F48"/>
    <w:rsid w:val="001C65F0"/>
    <w:rsid w:val="001E5C79"/>
    <w:rsid w:val="002470E2"/>
    <w:rsid w:val="002E2BD8"/>
    <w:rsid w:val="003324C8"/>
    <w:rsid w:val="00365943"/>
    <w:rsid w:val="00370990"/>
    <w:rsid w:val="003D7F6C"/>
    <w:rsid w:val="00405B4F"/>
    <w:rsid w:val="004B721B"/>
    <w:rsid w:val="004E249E"/>
    <w:rsid w:val="005A4706"/>
    <w:rsid w:val="006053A0"/>
    <w:rsid w:val="00660D90"/>
    <w:rsid w:val="007542E2"/>
    <w:rsid w:val="007B064C"/>
    <w:rsid w:val="00855DEC"/>
    <w:rsid w:val="00883A8D"/>
    <w:rsid w:val="009E216F"/>
    <w:rsid w:val="00AE79FD"/>
    <w:rsid w:val="00BC19FA"/>
    <w:rsid w:val="00D81E48"/>
    <w:rsid w:val="00EE35E3"/>
    <w:rsid w:val="00F67AF7"/>
    <w:rsid w:val="00FA0684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4C8"/>
  </w:style>
  <w:style w:type="paragraph" w:styleId="a5">
    <w:name w:val="footer"/>
    <w:basedOn w:val="a"/>
    <w:link w:val="a6"/>
    <w:uiPriority w:val="99"/>
    <w:semiHidden/>
    <w:unhideWhenUsed/>
    <w:rsid w:val="003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4C8"/>
  </w:style>
  <w:style w:type="paragraph" w:styleId="a7">
    <w:name w:val="Normal (Web)"/>
    <w:basedOn w:val="a"/>
    <w:uiPriority w:val="99"/>
    <w:unhideWhenUsed/>
    <w:rsid w:val="0033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324C8"/>
    <w:rPr>
      <w:i/>
      <w:iCs/>
    </w:rPr>
  </w:style>
  <w:style w:type="character" w:styleId="a9">
    <w:name w:val="Hyperlink"/>
    <w:basedOn w:val="a0"/>
    <w:uiPriority w:val="99"/>
    <w:semiHidden/>
    <w:unhideWhenUsed/>
    <w:rsid w:val="003324C8"/>
    <w:rPr>
      <w:color w:val="0000FF"/>
      <w:u w:val="single"/>
    </w:rPr>
  </w:style>
  <w:style w:type="character" w:styleId="aa">
    <w:name w:val="Strong"/>
    <w:basedOn w:val="a0"/>
    <w:uiPriority w:val="22"/>
    <w:qFormat/>
    <w:rsid w:val="003324C8"/>
    <w:rPr>
      <w:b/>
      <w:bCs/>
    </w:rPr>
  </w:style>
  <w:style w:type="paragraph" w:customStyle="1" w:styleId="ConsPlusTitle">
    <w:name w:val="ConsPlusTitle"/>
    <w:rsid w:val="00FE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4C8"/>
  </w:style>
  <w:style w:type="paragraph" w:styleId="a5">
    <w:name w:val="footer"/>
    <w:basedOn w:val="a"/>
    <w:link w:val="a6"/>
    <w:uiPriority w:val="99"/>
    <w:semiHidden/>
    <w:unhideWhenUsed/>
    <w:rsid w:val="0033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4C8"/>
  </w:style>
  <w:style w:type="paragraph" w:styleId="a7">
    <w:name w:val="Normal (Web)"/>
    <w:basedOn w:val="a"/>
    <w:uiPriority w:val="99"/>
    <w:unhideWhenUsed/>
    <w:rsid w:val="0033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324C8"/>
    <w:rPr>
      <w:i/>
      <w:iCs/>
    </w:rPr>
  </w:style>
  <w:style w:type="character" w:styleId="a9">
    <w:name w:val="Hyperlink"/>
    <w:basedOn w:val="a0"/>
    <w:uiPriority w:val="99"/>
    <w:semiHidden/>
    <w:unhideWhenUsed/>
    <w:rsid w:val="003324C8"/>
    <w:rPr>
      <w:color w:val="0000FF"/>
      <w:u w:val="single"/>
    </w:rPr>
  </w:style>
  <w:style w:type="character" w:styleId="aa">
    <w:name w:val="Strong"/>
    <w:basedOn w:val="a0"/>
    <w:uiPriority w:val="22"/>
    <w:qFormat/>
    <w:rsid w:val="003324C8"/>
    <w:rPr>
      <w:b/>
      <w:bCs/>
    </w:rPr>
  </w:style>
  <w:style w:type="paragraph" w:customStyle="1" w:styleId="ConsPlusTitle">
    <w:name w:val="ConsPlusTitle"/>
    <w:rsid w:val="00FE7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italstroy-osp.ru/images/2013/Federalnii%20zakon.rtf" TargetMode="External"/><Relationship Id="rId13" Type="http://schemas.openxmlformats.org/officeDocument/2006/relationships/hyperlink" Target="http://kapitalstroy-osp.ru/images/2013/normativn/postanovlenie%20gosstanda%20rta%20rf%20ot%2017%20marta%201998%20g.%20n%2011%20%20%27ob%20u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pitalstroy-osp.ru/images/2013/normativn/gosudarstvennyy%20standar%20t%20rf%20gost%20r%2051293-99%20%27identif%20ikaciya%20p%20edc8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pitalstroy-osp.ru/images/2013/prikaz_minf_7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pitalstroy-osp.ru/images/2013/normativn/postanovlenie%20gosstanda%20rta%20rf%20ot%205%20avgusta%201997%20g.%20n%20%2017%20%27o%20p.rtf" TargetMode="External"/><Relationship Id="rId10" Type="http://schemas.openxmlformats.org/officeDocument/2006/relationships/hyperlink" Target="http://kapitalstroy-osp.ru/images/2013/normativn/federaljnyy%20zakon%20ot%2029%20i%20yulya%202004%20g.%20n%2098-fz%20%27o%20kommerch%20eskoy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italstroy-osp.ru/images/2013/normativn/zakon%20rf%20ot%207%20fevralya%201992%20g%20.%20n%202300-i%20%27o%20zashite%20prav%20potr%20eb.rtf" TargetMode="External"/><Relationship Id="rId14" Type="http://schemas.openxmlformats.org/officeDocument/2006/relationships/hyperlink" Target="http://kapitalstroy-osp.ru/images/2013/normativn/postanovlenie%20gosstanda%20rta%20rf%20ot%2021%20sentyabrya%201994%20g.%20%20n%2015%20%27o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Стихина</dc:creator>
  <cp:lastModifiedBy>Табатчикова</cp:lastModifiedBy>
  <cp:revision>2</cp:revision>
  <dcterms:created xsi:type="dcterms:W3CDTF">2017-10-06T06:50:00Z</dcterms:created>
  <dcterms:modified xsi:type="dcterms:W3CDTF">2017-10-06T06:50:00Z</dcterms:modified>
</cp:coreProperties>
</file>